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FC8D" w14:textId="7A38C069" w:rsidR="00B53B34" w:rsidRDefault="009B0B68" w:rsidP="00CE4796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35127E" wp14:editId="71B88EF0">
            <wp:simplePos x="0" y="0"/>
            <wp:positionH relativeFrom="column">
              <wp:posOffset>1792605</wp:posOffset>
            </wp:positionH>
            <wp:positionV relativeFrom="paragraph">
              <wp:posOffset>284480</wp:posOffset>
            </wp:positionV>
            <wp:extent cx="2680970" cy="868680"/>
            <wp:effectExtent l="0" t="0" r="5080" b="762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54">
        <w:rPr>
          <w:b/>
          <w:sz w:val="28"/>
          <w:szCs w:val="28"/>
        </w:rPr>
        <w:t xml:space="preserve">    </w:t>
      </w:r>
      <w:r w:rsidR="00E73054">
        <w:rPr>
          <w:b/>
          <w:noProof/>
          <w:sz w:val="28"/>
          <w:szCs w:val="28"/>
        </w:rPr>
        <w:drawing>
          <wp:inline distT="0" distB="0" distL="0" distR="0" wp14:anchorId="0410FCAF" wp14:editId="0410FCB0">
            <wp:extent cx="1062713" cy="117428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713" cy="117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73054">
        <w:rPr>
          <w:b/>
          <w:sz w:val="28"/>
          <w:szCs w:val="28"/>
        </w:rPr>
        <w:t xml:space="preserve">                                                               </w:t>
      </w:r>
      <w:r w:rsidR="00E73054">
        <w:rPr>
          <w:noProof/>
        </w:rPr>
        <w:drawing>
          <wp:anchor distT="0" distB="0" distL="114300" distR="114300" simplePos="0" relativeHeight="251658240" behindDoc="0" locked="0" layoutInCell="1" hidden="0" allowOverlap="1" wp14:anchorId="0410FCB1" wp14:editId="0410FCB2">
            <wp:simplePos x="0" y="0"/>
            <wp:positionH relativeFrom="column">
              <wp:posOffset>4937760</wp:posOffset>
            </wp:positionH>
            <wp:positionV relativeFrom="paragraph">
              <wp:posOffset>73025</wp:posOffset>
            </wp:positionV>
            <wp:extent cx="1057910" cy="1057910"/>
            <wp:effectExtent l="0" t="0" r="0" b="0"/>
            <wp:wrapSquare wrapText="bothSides" distT="0" distB="0" distL="114300" distR="114300"/>
            <wp:docPr id="1" name="image2.jp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braz zawierający tekst&#10;&#10;Opis wygenerowany automatyczni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10FC8E" w14:textId="00AFFAE4" w:rsidR="00B53B34" w:rsidRDefault="00B53B34" w:rsidP="00CE4796">
      <w:pPr>
        <w:spacing w:after="120" w:line="240" w:lineRule="auto"/>
        <w:rPr>
          <w:b/>
          <w:sz w:val="28"/>
          <w:szCs w:val="28"/>
        </w:rPr>
      </w:pPr>
    </w:p>
    <w:p w14:paraId="0410FC8F" w14:textId="77777777" w:rsidR="00B53B34" w:rsidRDefault="00E73054" w:rsidP="00CE4796">
      <w:pPr>
        <w:spacing w:after="12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Between Jesuit College and Port-Royal: </w:t>
      </w:r>
    </w:p>
    <w:p w14:paraId="0410FC90" w14:textId="77777777" w:rsidR="00B53B34" w:rsidRDefault="00E73054" w:rsidP="00CE4796">
      <w:pPr>
        <w:spacing w:after="12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Classical Culture and Religious Controversy in the 17</w:t>
      </w:r>
      <w:r>
        <w:rPr>
          <w:rFonts w:ascii="Book Antiqua" w:eastAsia="Book Antiqua" w:hAnsi="Book Antiqua" w:cs="Book Antiqua"/>
          <w:b/>
          <w:sz w:val="28"/>
          <w:szCs w:val="28"/>
          <w:vertAlign w:val="superscript"/>
        </w:rPr>
        <w:t>th</w:t>
      </w:r>
      <w:r w:rsidRPr="002945BC">
        <w:rPr>
          <w:rFonts w:ascii="Book Antiqua" w:eastAsia="Book Antiqua" w:hAnsi="Book Antiqua" w:cs="Book Antiqua"/>
          <w:b/>
          <w:sz w:val="28"/>
          <w:szCs w:val="28"/>
        </w:rPr>
        <w:t>-</w:t>
      </w:r>
      <w:r>
        <w:rPr>
          <w:rFonts w:ascii="Book Antiqua" w:eastAsia="Book Antiqua" w:hAnsi="Book Antiqua" w:cs="Book Antiqua"/>
          <w:b/>
          <w:sz w:val="28"/>
          <w:szCs w:val="28"/>
        </w:rPr>
        <w:t>Century France</w:t>
      </w:r>
    </w:p>
    <w:p w14:paraId="0410FC91" w14:textId="79656743" w:rsidR="00B53B34" w:rsidRDefault="00E73054" w:rsidP="00CE4796">
      <w:pPr>
        <w:spacing w:after="12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</w:t>
      </w:r>
      <w:r w:rsidR="00CE4796">
        <w:rPr>
          <w:rFonts w:ascii="Book Antiqua" w:eastAsia="Book Antiqua" w:hAnsi="Book Antiqua" w:cs="Book Antiqua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>–28 March 2023</w:t>
      </w:r>
    </w:p>
    <w:p w14:paraId="0410FC92" w14:textId="77777777" w:rsidR="00B53B34" w:rsidRDefault="00B53B34" w:rsidP="00CE4796">
      <w:pPr>
        <w:spacing w:after="120" w:line="240" w:lineRule="auto"/>
        <w:rPr>
          <w:rFonts w:ascii="Book Antiqua" w:eastAsia="Book Antiqua" w:hAnsi="Book Antiqua" w:cs="Book Antiqua"/>
        </w:rPr>
      </w:pPr>
    </w:p>
    <w:p w14:paraId="70A3980B" w14:textId="530BA68D" w:rsidR="002945BC" w:rsidRDefault="002945BC" w:rsidP="00CE4796">
      <w:pPr>
        <w:spacing w:after="12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Saturday, 2</w:t>
      </w:r>
      <w:r w:rsidR="008A7603">
        <w:rPr>
          <w:rFonts w:ascii="Book Antiqua" w:eastAsia="Book Antiqua" w:hAnsi="Book Antiqua" w:cs="Book Antiqua"/>
          <w:b/>
        </w:rPr>
        <w:t>5</w:t>
      </w:r>
      <w:r>
        <w:rPr>
          <w:rFonts w:ascii="Book Antiqua" w:eastAsia="Book Antiqua" w:hAnsi="Book Antiqua" w:cs="Book Antiqua"/>
          <w:b/>
        </w:rPr>
        <w:t xml:space="preserve"> March, </w:t>
      </w:r>
      <w:proofErr w:type="spellStart"/>
      <w:r w:rsidR="008A7603">
        <w:rPr>
          <w:rFonts w:ascii="Book Antiqua" w:eastAsia="Book Antiqua" w:hAnsi="Book Antiqua" w:cs="Book Antiqua"/>
          <w:b/>
        </w:rPr>
        <w:t>Wieniawskiego</w:t>
      </w:r>
      <w:proofErr w:type="spellEnd"/>
      <w:r w:rsidR="008A7603">
        <w:rPr>
          <w:rFonts w:ascii="Book Antiqua" w:eastAsia="Book Antiqua" w:hAnsi="Book Antiqua" w:cs="Book Antiqua"/>
          <w:b/>
        </w:rPr>
        <w:t xml:space="preserve"> 3 </w:t>
      </w:r>
    </w:p>
    <w:p w14:paraId="7A4E7D69" w14:textId="77777777" w:rsidR="008A7603" w:rsidRDefault="008A7603" w:rsidP="000247DA">
      <w:pPr>
        <w:spacing w:after="120" w:line="240" w:lineRule="auto"/>
        <w:rPr>
          <w:rFonts w:ascii="Book Antiqua" w:eastAsia="Book Antiqua" w:hAnsi="Book Antiqua" w:cs="Book Antiqua"/>
          <w:b/>
        </w:rPr>
      </w:pPr>
    </w:p>
    <w:p w14:paraId="0F2BB263" w14:textId="3272C250" w:rsidR="00B10FC8" w:rsidRDefault="008A7603" w:rsidP="000247DA">
      <w:pPr>
        <w:spacing w:after="12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13.00 </w:t>
      </w:r>
      <w:r w:rsidR="00B10FC8">
        <w:rPr>
          <w:rFonts w:ascii="Book Antiqua" w:eastAsia="Book Antiqua" w:hAnsi="Book Antiqua" w:cs="Book Antiqua"/>
          <w:b/>
        </w:rPr>
        <w:t>Lecture:</w:t>
      </w:r>
    </w:p>
    <w:p w14:paraId="4E8C272C" w14:textId="098F8B56" w:rsidR="008A7603" w:rsidRDefault="004F619B" w:rsidP="000247DA">
      <w:pPr>
        <w:spacing w:after="120" w:line="240" w:lineRule="auto"/>
        <w:rPr>
          <w:rFonts w:ascii="Book Antiqua" w:eastAsia="Book Antiqua" w:hAnsi="Book Antiqua" w:cs="Book Antiqua"/>
          <w:bCs/>
        </w:rPr>
      </w:pPr>
      <w:r w:rsidRPr="00B10FC8">
        <w:rPr>
          <w:rFonts w:ascii="Book Antiqua" w:eastAsia="Book Antiqua" w:hAnsi="Book Antiqua" w:cs="Book Antiqua"/>
          <w:bCs/>
        </w:rPr>
        <w:t xml:space="preserve">Michael </w:t>
      </w:r>
      <w:proofErr w:type="spellStart"/>
      <w:r w:rsidRPr="00B10FC8">
        <w:rPr>
          <w:rFonts w:ascii="Book Antiqua" w:eastAsia="Book Antiqua" w:hAnsi="Book Antiqua" w:cs="Book Antiqua"/>
          <w:bCs/>
        </w:rPr>
        <w:t>Asmus</w:t>
      </w:r>
      <w:proofErr w:type="spellEnd"/>
      <w:r>
        <w:rPr>
          <w:rFonts w:ascii="Book Antiqua" w:eastAsia="Book Antiqua" w:hAnsi="Book Antiqua" w:cs="Book Antiqua"/>
          <w:b/>
        </w:rPr>
        <w:t xml:space="preserve"> </w:t>
      </w:r>
      <w:r w:rsidRPr="004F619B">
        <w:rPr>
          <w:rFonts w:ascii="Book Antiqua" w:eastAsia="Book Antiqua" w:hAnsi="Book Antiqua" w:cs="Book Antiqua"/>
          <w:bCs/>
        </w:rPr>
        <w:t>(Stony Brook University, New York)</w:t>
      </w:r>
      <w:r w:rsidR="005657D9">
        <w:rPr>
          <w:rFonts w:ascii="Book Antiqua" w:eastAsia="Book Antiqua" w:hAnsi="Book Antiqua" w:cs="Book Antiqua"/>
          <w:bCs/>
        </w:rPr>
        <w:t xml:space="preserve">, </w:t>
      </w:r>
      <w:r w:rsidR="005657D9" w:rsidRPr="0084340F">
        <w:rPr>
          <w:rFonts w:ascii="Book Antiqua" w:eastAsia="Book Antiqua" w:hAnsi="Book Antiqua" w:cs="Book Antiqua"/>
          <w:bCs/>
          <w:i/>
          <w:iCs/>
        </w:rPr>
        <w:t xml:space="preserve">Music by the French </w:t>
      </w:r>
      <w:proofErr w:type="spellStart"/>
      <w:r w:rsidR="005657D9" w:rsidRPr="0084340F">
        <w:rPr>
          <w:rFonts w:ascii="Book Antiqua" w:eastAsia="Book Antiqua" w:hAnsi="Book Antiqua" w:cs="Book Antiqua"/>
          <w:bCs/>
          <w:i/>
          <w:iCs/>
        </w:rPr>
        <w:t>Clavecinistes</w:t>
      </w:r>
      <w:proofErr w:type="spellEnd"/>
      <w:r w:rsidR="005657D9">
        <w:rPr>
          <w:rFonts w:ascii="Book Antiqua" w:eastAsia="Book Antiqua" w:hAnsi="Book Antiqua" w:cs="Book Antiqua"/>
          <w:bCs/>
        </w:rPr>
        <w:t xml:space="preserve"> </w:t>
      </w:r>
    </w:p>
    <w:p w14:paraId="4BEE7CFA" w14:textId="77777777" w:rsidR="001C0C42" w:rsidRPr="00326926" w:rsidRDefault="005657D9" w:rsidP="000247DA">
      <w:pPr>
        <w:spacing w:after="120" w:line="240" w:lineRule="auto"/>
        <w:jc w:val="both"/>
        <w:rPr>
          <w:rFonts w:ascii="Book Antiqua" w:eastAsia="Book Antiqua" w:hAnsi="Book Antiqua" w:cs="Book Antiqua"/>
          <w:bCs/>
          <w:lang w:val="fr-FR"/>
        </w:rPr>
      </w:pPr>
      <w:r w:rsidRPr="001C0C42">
        <w:rPr>
          <w:rFonts w:ascii="Book Antiqua" w:eastAsia="Book Antiqua" w:hAnsi="Book Antiqua" w:cs="Book Antiqua"/>
          <w:b/>
          <w:lang w:val="fr-FR"/>
        </w:rPr>
        <w:t>Concert</w:t>
      </w:r>
      <w:r w:rsidRPr="005657D9">
        <w:rPr>
          <w:rFonts w:ascii="Book Antiqua" w:eastAsia="Book Antiqua" w:hAnsi="Book Antiqua" w:cs="Book Antiqua"/>
          <w:bCs/>
          <w:lang w:val="fr-FR"/>
        </w:rPr>
        <w:t xml:space="preserve">: </w:t>
      </w:r>
    </w:p>
    <w:p w14:paraId="03B6C784" w14:textId="2EAB274D" w:rsidR="00954EA6" w:rsidRPr="00326926" w:rsidRDefault="002945BC" w:rsidP="000247DA">
      <w:pPr>
        <w:spacing w:after="120" w:line="240" w:lineRule="auto"/>
        <w:jc w:val="both"/>
        <w:rPr>
          <w:rFonts w:ascii="Book Antiqua" w:eastAsia="Times New Roman" w:hAnsi="Book Antiqua" w:cs="Arial"/>
          <w:color w:val="242424"/>
          <w:lang w:val="fr-FR"/>
        </w:rPr>
      </w:pPr>
      <w:r w:rsidRPr="00CE15B7">
        <w:rPr>
          <w:rFonts w:ascii="Book Antiqua" w:eastAsia="Times New Roman" w:hAnsi="Book Antiqua" w:cs="Arial"/>
          <w:color w:val="242424"/>
          <w:lang w:val="fr-FR"/>
        </w:rPr>
        <w:t>Louis Couperin (c. 1626–1661)</w:t>
      </w:r>
      <w:r w:rsidR="00326926" w:rsidRPr="00326926">
        <w:rPr>
          <w:rFonts w:ascii="Book Antiqua" w:eastAsia="Times New Roman" w:hAnsi="Book Antiqua" w:cs="Arial"/>
          <w:color w:val="242424"/>
          <w:lang w:val="fr-FR"/>
        </w:rPr>
        <w:t xml:space="preserve">: </w:t>
      </w:r>
      <w:r w:rsidR="00326926" w:rsidRPr="00326926">
        <w:rPr>
          <w:rFonts w:ascii="Book Antiqua" w:hAnsi="Book Antiqua" w:cs="Arial"/>
          <w:i/>
          <w:iCs/>
          <w:color w:val="242424"/>
          <w:shd w:val="clear" w:color="auto" w:fill="FFFFFF"/>
          <w:lang w:val="fr-FR"/>
        </w:rPr>
        <w:t>Suite de pièces in a</w:t>
      </w:r>
      <w:r w:rsidR="00326926" w:rsidRPr="00326926">
        <w:rPr>
          <w:rFonts w:ascii="Book Antiqua" w:hAnsi="Book Antiqua" w:cs="Arial"/>
          <w:color w:val="242424"/>
          <w:shd w:val="clear" w:color="auto" w:fill="FFFFFF"/>
          <w:lang w:val="fr-FR"/>
        </w:rPr>
        <w:t> </w:t>
      </w:r>
    </w:p>
    <w:p w14:paraId="52DF432D" w14:textId="6FAC70C9" w:rsidR="00B10FC8" w:rsidRPr="00326926" w:rsidRDefault="002945BC" w:rsidP="000247DA">
      <w:pPr>
        <w:spacing w:after="120" w:line="240" w:lineRule="auto"/>
        <w:jc w:val="both"/>
        <w:rPr>
          <w:rFonts w:ascii="Book Antiqua" w:eastAsia="Times New Roman" w:hAnsi="Book Antiqua" w:cs="Arial"/>
          <w:color w:val="242424"/>
          <w:lang w:val="fr-FR"/>
        </w:rPr>
      </w:pPr>
      <w:r w:rsidRPr="00CE15B7">
        <w:rPr>
          <w:rFonts w:ascii="Book Antiqua" w:eastAsia="Times New Roman" w:hAnsi="Book Antiqua" w:cs="Arial"/>
          <w:color w:val="242424"/>
          <w:lang w:val="fr-FR"/>
        </w:rPr>
        <w:t>Jacques Champion de Chambonnières (1601–1672)</w:t>
      </w:r>
      <w:r w:rsidR="00954EA6" w:rsidRPr="00326926">
        <w:rPr>
          <w:rFonts w:ascii="Book Antiqua" w:eastAsia="Times New Roman" w:hAnsi="Book Antiqua" w:cs="Arial"/>
          <w:color w:val="242424"/>
          <w:lang w:val="fr-FR"/>
        </w:rPr>
        <w:t xml:space="preserve">: </w:t>
      </w:r>
      <w:r w:rsidR="00954EA6" w:rsidRPr="00326926">
        <w:rPr>
          <w:rFonts w:ascii="Book Antiqua" w:hAnsi="Book Antiqua" w:cs="Arial"/>
          <w:i/>
          <w:iCs/>
          <w:color w:val="242424"/>
          <w:shd w:val="clear" w:color="auto" w:fill="FFFFFF"/>
          <w:lang w:val="fr-FR"/>
        </w:rPr>
        <w:t xml:space="preserve">Suite de pièces in d </w:t>
      </w:r>
      <w:proofErr w:type="spellStart"/>
      <w:r w:rsidR="00954EA6" w:rsidRPr="00326926">
        <w:rPr>
          <w:rFonts w:ascii="Book Antiqua" w:hAnsi="Book Antiqua" w:cs="Arial"/>
          <w:i/>
          <w:iCs/>
          <w:color w:val="242424"/>
          <w:shd w:val="clear" w:color="auto" w:fill="FFFFFF"/>
          <w:lang w:val="fr-FR"/>
        </w:rPr>
        <w:t>from</w:t>
      </w:r>
      <w:proofErr w:type="spellEnd"/>
      <w:r w:rsidR="00954EA6" w:rsidRPr="00326926">
        <w:rPr>
          <w:rFonts w:ascii="Book Antiqua" w:hAnsi="Book Antiqua" w:cs="Arial"/>
          <w:color w:val="242424"/>
          <w:shd w:val="clear" w:color="auto" w:fill="FFFFFF"/>
          <w:lang w:val="fr-FR"/>
        </w:rPr>
        <w:t> Livre pr</w:t>
      </w:r>
      <w:r w:rsidR="00326926">
        <w:rPr>
          <w:rFonts w:ascii="Book Antiqua" w:hAnsi="Book Antiqua" w:cs="Arial"/>
          <w:color w:val="242424"/>
          <w:shd w:val="clear" w:color="auto" w:fill="FFFFFF"/>
          <w:lang w:val="fr-FR"/>
        </w:rPr>
        <w:t>e</w:t>
      </w:r>
      <w:r w:rsidR="00954EA6" w:rsidRPr="00326926">
        <w:rPr>
          <w:rFonts w:ascii="Book Antiqua" w:hAnsi="Book Antiqua" w:cs="Arial"/>
          <w:color w:val="242424"/>
          <w:shd w:val="clear" w:color="auto" w:fill="FFFFFF"/>
          <w:lang w:val="fr-FR"/>
        </w:rPr>
        <w:t>mi</w:t>
      </w:r>
      <w:r w:rsidR="00326926">
        <w:rPr>
          <w:rFonts w:ascii="Book Antiqua" w:hAnsi="Book Antiqua" w:cs="Arial"/>
          <w:color w:val="242424"/>
          <w:shd w:val="clear" w:color="auto" w:fill="FFFFFF"/>
          <w:lang w:val="fr-FR"/>
        </w:rPr>
        <w:t>è</w:t>
      </w:r>
      <w:r w:rsidR="00954EA6" w:rsidRPr="00326926">
        <w:rPr>
          <w:rFonts w:ascii="Book Antiqua" w:hAnsi="Book Antiqua" w:cs="Arial"/>
          <w:color w:val="242424"/>
          <w:shd w:val="clear" w:color="auto" w:fill="FFFFFF"/>
          <w:lang w:val="fr-FR"/>
        </w:rPr>
        <w:t>re (1670)</w:t>
      </w:r>
      <w:r w:rsidR="001C0C42" w:rsidRPr="00326926">
        <w:rPr>
          <w:rFonts w:ascii="Book Antiqua" w:eastAsia="Times New Roman" w:hAnsi="Book Antiqua" w:cs="Arial"/>
          <w:color w:val="242424"/>
          <w:lang w:val="fr-FR"/>
        </w:rPr>
        <w:t xml:space="preserve"> </w:t>
      </w:r>
    </w:p>
    <w:p w14:paraId="348094AE" w14:textId="0BC65609" w:rsidR="001C0C42" w:rsidRPr="00CE15B7" w:rsidRDefault="001C0C42" w:rsidP="000247DA">
      <w:pPr>
        <w:spacing w:after="120" w:line="240" w:lineRule="auto"/>
        <w:rPr>
          <w:rFonts w:ascii="Book Antiqua" w:eastAsia="Times New Roman" w:hAnsi="Book Antiqua" w:cs="Arial"/>
          <w:color w:val="242424"/>
        </w:rPr>
      </w:pPr>
      <w:r w:rsidRPr="00CE4796">
        <w:rPr>
          <w:rFonts w:ascii="Book Antiqua" w:eastAsia="Times New Roman" w:hAnsi="Book Antiqua" w:cs="Arial"/>
          <w:color w:val="242424"/>
        </w:rPr>
        <w:t xml:space="preserve">Michael </w:t>
      </w:r>
      <w:proofErr w:type="spellStart"/>
      <w:r w:rsidRPr="00CE4796">
        <w:rPr>
          <w:rFonts w:ascii="Book Antiqua" w:eastAsia="Times New Roman" w:hAnsi="Book Antiqua" w:cs="Arial"/>
          <w:color w:val="242424"/>
        </w:rPr>
        <w:t>Asmus</w:t>
      </w:r>
      <w:proofErr w:type="spellEnd"/>
      <w:r w:rsidRPr="00CE4796">
        <w:rPr>
          <w:rFonts w:ascii="Book Antiqua" w:eastAsia="Times New Roman" w:hAnsi="Book Antiqua" w:cs="Arial"/>
          <w:color w:val="242424"/>
        </w:rPr>
        <w:t xml:space="preserve">, harpsichord </w:t>
      </w:r>
    </w:p>
    <w:p w14:paraId="0CD96761" w14:textId="77777777" w:rsidR="002945BC" w:rsidRPr="00CE4796" w:rsidRDefault="002945BC" w:rsidP="000247DA">
      <w:pPr>
        <w:spacing w:after="120" w:line="240" w:lineRule="auto"/>
        <w:rPr>
          <w:rFonts w:ascii="Book Antiqua" w:eastAsia="Book Antiqua" w:hAnsi="Book Antiqua" w:cs="Book Antiqua"/>
        </w:rPr>
      </w:pPr>
    </w:p>
    <w:p w14:paraId="219E355D" w14:textId="6B9AB2FA" w:rsidR="00B10FC8" w:rsidRDefault="00B10FC8" w:rsidP="000247DA">
      <w:pPr>
        <w:spacing w:after="12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Sunday, 26 March, </w:t>
      </w:r>
      <w:proofErr w:type="spellStart"/>
      <w:r>
        <w:rPr>
          <w:rFonts w:ascii="Book Antiqua" w:eastAsia="Book Antiqua" w:hAnsi="Book Antiqua" w:cs="Book Antiqua"/>
          <w:b/>
        </w:rPr>
        <w:t>Wieniawskiego</w:t>
      </w:r>
      <w:proofErr w:type="spellEnd"/>
      <w:r>
        <w:rPr>
          <w:rFonts w:ascii="Book Antiqua" w:eastAsia="Book Antiqua" w:hAnsi="Book Antiqua" w:cs="Book Antiqua"/>
          <w:b/>
        </w:rPr>
        <w:t xml:space="preserve"> 3 </w:t>
      </w:r>
    </w:p>
    <w:p w14:paraId="40045C1C" w14:textId="77777777" w:rsidR="00CE4796" w:rsidRDefault="00CE4796" w:rsidP="000247DA">
      <w:pPr>
        <w:spacing w:after="120" w:line="240" w:lineRule="auto"/>
        <w:jc w:val="center"/>
        <w:rPr>
          <w:rFonts w:ascii="Book Antiqua" w:eastAsia="Book Antiqua" w:hAnsi="Book Antiqua" w:cs="Book Antiqua"/>
          <w:b/>
        </w:rPr>
      </w:pPr>
    </w:p>
    <w:p w14:paraId="294044DA" w14:textId="46475B8F" w:rsidR="00B10FC8" w:rsidRPr="00D64614" w:rsidRDefault="00B10FC8" w:rsidP="000247DA">
      <w:pPr>
        <w:spacing w:after="120" w:line="240" w:lineRule="auto"/>
        <w:rPr>
          <w:rFonts w:ascii="Book Antiqua" w:eastAsia="Book Antiqua" w:hAnsi="Book Antiqua" w:cs="Book Antiqua"/>
          <w:b/>
          <w:bCs/>
          <w:lang w:val="fr-FR"/>
        </w:rPr>
      </w:pPr>
      <w:r w:rsidRPr="00D64614">
        <w:rPr>
          <w:rFonts w:ascii="Book Antiqua" w:eastAsia="Book Antiqua" w:hAnsi="Book Antiqua" w:cs="Book Antiqua"/>
          <w:b/>
          <w:bCs/>
          <w:lang w:val="fr-FR"/>
        </w:rPr>
        <w:t>13.00</w:t>
      </w:r>
      <w:r w:rsidR="009C24D6" w:rsidRPr="00D64614">
        <w:rPr>
          <w:rFonts w:ascii="Book Antiqua" w:eastAsia="Book Antiqua" w:hAnsi="Book Antiqua" w:cs="Book Antiqua"/>
          <w:b/>
          <w:bCs/>
          <w:lang w:val="fr-FR"/>
        </w:rPr>
        <w:t xml:space="preserve"> Marc-Antoine Charpentier</w:t>
      </w:r>
      <w:r w:rsidR="00007802" w:rsidRPr="00D64614">
        <w:rPr>
          <w:rFonts w:ascii="Book Antiqua" w:eastAsia="Book Antiqua" w:hAnsi="Book Antiqua" w:cs="Book Antiqua"/>
          <w:b/>
          <w:bCs/>
          <w:lang w:val="fr-FR"/>
        </w:rPr>
        <w:t>,</w:t>
      </w:r>
      <w:r w:rsidR="009C24D6" w:rsidRPr="00D64614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="00D64614" w:rsidRPr="002945BC">
        <w:rPr>
          <w:rFonts w:ascii="Book Antiqua" w:eastAsia="Book Antiqua" w:hAnsi="Book Antiqua" w:cs="Book Antiqua"/>
          <w:b/>
          <w:i/>
          <w:color w:val="242424"/>
          <w:highlight w:val="white"/>
          <w:lang w:val="fr-FR"/>
        </w:rPr>
        <w:t>Leçons de T</w:t>
      </w:r>
      <w:r w:rsidR="00D64614">
        <w:rPr>
          <w:rFonts w:ascii="Book Antiqua" w:eastAsia="Book Antiqua" w:hAnsi="Book Antiqua" w:cs="Book Antiqua"/>
          <w:b/>
          <w:i/>
          <w:color w:val="242424"/>
          <w:highlight w:val="white"/>
          <w:lang w:val="fr-FR"/>
        </w:rPr>
        <w:t>é</w:t>
      </w:r>
      <w:r w:rsidR="00D64614" w:rsidRPr="002945BC">
        <w:rPr>
          <w:rFonts w:ascii="Book Antiqua" w:eastAsia="Book Antiqua" w:hAnsi="Book Antiqua" w:cs="Book Antiqua"/>
          <w:b/>
          <w:i/>
          <w:color w:val="242424"/>
          <w:highlight w:val="white"/>
          <w:lang w:val="fr-FR"/>
        </w:rPr>
        <w:t>nèbres</w:t>
      </w:r>
      <w:r w:rsidR="00D64614">
        <w:rPr>
          <w:rFonts w:ascii="Book Antiqua" w:eastAsia="Book Antiqua" w:hAnsi="Book Antiqua" w:cs="Book Antiqua"/>
          <w:b/>
          <w:i/>
          <w:color w:val="242424"/>
          <w:lang w:val="fr-FR"/>
        </w:rPr>
        <w:t xml:space="preserve"> </w:t>
      </w:r>
      <w:r w:rsidR="00D64614">
        <w:rPr>
          <w:rFonts w:ascii="Book Antiqua" w:eastAsia="Book Antiqua" w:hAnsi="Book Antiqua" w:cs="Book Antiqua"/>
          <w:b/>
          <w:iCs/>
          <w:color w:val="242424"/>
          <w:lang w:val="fr-FR"/>
        </w:rPr>
        <w:t>(H. 120-122) – o</w:t>
      </w:r>
      <w:r w:rsidR="009C24D6" w:rsidRPr="00D64614">
        <w:rPr>
          <w:rFonts w:ascii="Book Antiqua" w:eastAsia="Book Antiqua" w:hAnsi="Book Antiqua" w:cs="Book Antiqua"/>
          <w:b/>
          <w:bCs/>
          <w:lang w:val="fr-FR"/>
        </w:rPr>
        <w:t xml:space="preserve">pen </w:t>
      </w:r>
      <w:proofErr w:type="spellStart"/>
      <w:r w:rsidR="009C24D6" w:rsidRPr="00D64614">
        <w:rPr>
          <w:rFonts w:ascii="Book Antiqua" w:eastAsia="Book Antiqua" w:hAnsi="Book Antiqua" w:cs="Book Antiqua"/>
          <w:b/>
          <w:bCs/>
          <w:lang w:val="fr-FR"/>
        </w:rPr>
        <w:t>rehearsal</w:t>
      </w:r>
      <w:proofErr w:type="spellEnd"/>
      <w:r w:rsidR="009C24D6" w:rsidRPr="00D64614">
        <w:rPr>
          <w:rFonts w:ascii="Book Antiqua" w:eastAsia="Book Antiqua" w:hAnsi="Book Antiqua" w:cs="Book Antiqua"/>
          <w:b/>
          <w:bCs/>
          <w:lang w:val="fr-FR"/>
        </w:rPr>
        <w:t xml:space="preserve"> </w:t>
      </w:r>
    </w:p>
    <w:p w14:paraId="0410FC93" w14:textId="77777777" w:rsidR="00B53B34" w:rsidRDefault="00B53B34" w:rsidP="000247DA">
      <w:pPr>
        <w:spacing w:after="120" w:line="240" w:lineRule="auto"/>
        <w:rPr>
          <w:rFonts w:ascii="Book Antiqua" w:eastAsia="Book Antiqua" w:hAnsi="Book Antiqua" w:cs="Book Antiqua"/>
          <w:lang w:val="fr-FR"/>
        </w:rPr>
      </w:pPr>
    </w:p>
    <w:p w14:paraId="0074B779" w14:textId="77777777" w:rsidR="00761DAF" w:rsidRPr="00D64614" w:rsidRDefault="00761DAF" w:rsidP="000247DA">
      <w:pPr>
        <w:spacing w:after="120" w:line="240" w:lineRule="auto"/>
        <w:rPr>
          <w:rFonts w:ascii="Book Antiqua" w:eastAsia="Book Antiqua" w:hAnsi="Book Antiqua" w:cs="Book Antiqua"/>
          <w:lang w:val="fr-FR"/>
        </w:rPr>
      </w:pPr>
    </w:p>
    <w:p w14:paraId="0410FC94" w14:textId="2578FC99" w:rsidR="00B53B34" w:rsidRDefault="00E73054" w:rsidP="000247DA">
      <w:pPr>
        <w:spacing w:after="12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Monday, 27 March, Salon </w:t>
      </w:r>
      <w:proofErr w:type="spellStart"/>
      <w:r>
        <w:rPr>
          <w:rFonts w:ascii="Book Antiqua" w:eastAsia="Book Antiqua" w:hAnsi="Book Antiqua" w:cs="Book Antiqua"/>
          <w:b/>
        </w:rPr>
        <w:t>Mickiewicza</w:t>
      </w:r>
      <w:proofErr w:type="spellEnd"/>
      <w:r>
        <w:rPr>
          <w:rFonts w:ascii="Book Antiqua" w:eastAsia="Book Antiqua" w:hAnsi="Book Antiqua" w:cs="Book Antiqua"/>
          <w:b/>
        </w:rPr>
        <w:t xml:space="preserve">, Collegium </w:t>
      </w:r>
      <w:proofErr w:type="spellStart"/>
      <w:r>
        <w:rPr>
          <w:rFonts w:ascii="Book Antiqua" w:eastAsia="Book Antiqua" w:hAnsi="Book Antiqua" w:cs="Book Antiqua"/>
          <w:b/>
        </w:rPr>
        <w:t>Maius</w:t>
      </w:r>
      <w:proofErr w:type="spellEnd"/>
    </w:p>
    <w:p w14:paraId="0410FC95" w14:textId="77777777" w:rsidR="00B53B34" w:rsidRDefault="00B53B34" w:rsidP="000247DA">
      <w:pPr>
        <w:spacing w:after="120" w:line="240" w:lineRule="auto"/>
        <w:rPr>
          <w:rFonts w:ascii="Book Antiqua" w:eastAsia="Book Antiqua" w:hAnsi="Book Antiqua" w:cs="Book Antiqua"/>
          <w:b/>
        </w:rPr>
      </w:pPr>
    </w:p>
    <w:p w14:paraId="0410FC96" w14:textId="2D7F414B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16.00 – 17.30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</w:rPr>
        <w:t>Opening of the conference</w:t>
      </w:r>
    </w:p>
    <w:p w14:paraId="0410FC97" w14:textId="77777777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Session 1: Jansenism: Theology and Culture </w:t>
      </w:r>
    </w:p>
    <w:p w14:paraId="0410FC98" w14:textId="2C20EB48" w:rsidR="00B53B34" w:rsidRPr="009B0B68" w:rsidRDefault="00E73054" w:rsidP="000247DA">
      <w:pPr>
        <w:spacing w:after="120" w:line="240" w:lineRule="auto"/>
        <w:rPr>
          <w:rFonts w:ascii="Book Antiqua" w:eastAsia="Book Antiqua" w:hAnsi="Book Antiqua" w:cs="Book Antiqua"/>
          <w:i/>
          <w:iCs/>
          <w:color w:val="242424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highlight w:val="white"/>
        </w:rPr>
        <w:t>Wim François</w:t>
      </w:r>
      <w:r>
        <w:rPr>
          <w:rFonts w:ascii="Book Antiqua" w:eastAsia="Book Antiqua" w:hAnsi="Book Antiqua" w:cs="Book Antiqua"/>
          <w:color w:val="242424"/>
          <w:highlight w:val="white"/>
        </w:rPr>
        <w:t xml:space="preserve"> (KU Leuven), </w:t>
      </w:r>
      <w:r w:rsidRPr="009B0B68">
        <w:rPr>
          <w:rFonts w:ascii="Book Antiqua" w:eastAsia="Book Antiqua" w:hAnsi="Book Antiqua" w:cs="Book Antiqua"/>
          <w:i/>
          <w:iCs/>
          <w:color w:val="212121"/>
          <w:highlight w:val="white"/>
        </w:rPr>
        <w:t xml:space="preserve">Augustinianism and Jansenism in Seventeenth-Century France </w:t>
      </w:r>
    </w:p>
    <w:p w14:paraId="0410FC99" w14:textId="77777777" w:rsidR="00B53B34" w:rsidRPr="009B0B68" w:rsidRDefault="00E73054" w:rsidP="000247DA">
      <w:pPr>
        <w:spacing w:after="120" w:line="240" w:lineRule="auto"/>
        <w:rPr>
          <w:rFonts w:ascii="Book Antiqua" w:eastAsia="Book Antiqua" w:hAnsi="Book Antiqua" w:cs="Book Antiqua"/>
          <w:i/>
          <w:iCs/>
          <w:color w:val="242424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highlight w:val="white"/>
        </w:rPr>
        <w:t xml:space="preserve">Mateusz </w:t>
      </w:r>
      <w:proofErr w:type="spellStart"/>
      <w:r>
        <w:rPr>
          <w:rFonts w:ascii="Book Antiqua" w:eastAsia="Book Antiqua" w:hAnsi="Book Antiqua" w:cs="Book Antiqua"/>
          <w:b/>
          <w:color w:val="242424"/>
          <w:highlight w:val="white"/>
        </w:rPr>
        <w:t>Stróżynski</w:t>
      </w:r>
      <w:proofErr w:type="spellEnd"/>
      <w:r>
        <w:rPr>
          <w:rFonts w:ascii="Book Antiqua" w:eastAsia="Book Antiqua" w:hAnsi="Book Antiqua" w:cs="Book Antiqua"/>
          <w:color w:val="242424"/>
          <w:highlight w:val="white"/>
        </w:rPr>
        <w:t xml:space="preserve"> (AMU), </w:t>
      </w:r>
      <w:r w:rsidRPr="009B0B68">
        <w:rPr>
          <w:rFonts w:ascii="Book Antiqua" w:eastAsia="Book Antiqua" w:hAnsi="Book Antiqua" w:cs="Book Antiqua"/>
          <w:i/>
          <w:iCs/>
          <w:color w:val="242424"/>
          <w:highlight w:val="white"/>
        </w:rPr>
        <w:t>The Gods of the Philosophers and Their Burning Hearts: Augustine and Pascal</w:t>
      </w:r>
    </w:p>
    <w:p w14:paraId="0410FC9A" w14:textId="77777777" w:rsidR="00B53B34" w:rsidRDefault="00B53B34" w:rsidP="000247DA">
      <w:pPr>
        <w:spacing w:after="120" w:line="240" w:lineRule="auto"/>
        <w:rPr>
          <w:rFonts w:ascii="Book Antiqua" w:eastAsia="Book Antiqua" w:hAnsi="Book Antiqua" w:cs="Book Antiqua"/>
          <w:color w:val="242424"/>
          <w:sz w:val="23"/>
          <w:szCs w:val="23"/>
          <w:highlight w:val="white"/>
        </w:rPr>
      </w:pPr>
    </w:p>
    <w:p w14:paraId="4B83C5ED" w14:textId="5153E76C" w:rsidR="00AA39F4" w:rsidRPr="00AA39F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  <w:highlight w:val="white"/>
        </w:rPr>
      </w:pPr>
      <w:r w:rsidRPr="00AA39F4">
        <w:rPr>
          <w:rFonts w:ascii="Book Antiqua" w:eastAsia="Book Antiqua" w:hAnsi="Book Antiqua" w:cs="Book Antiqua"/>
          <w:b/>
          <w:highlight w:val="white"/>
        </w:rPr>
        <w:t xml:space="preserve">18.00 </w:t>
      </w:r>
      <w:r w:rsidR="00AA39F4" w:rsidRPr="00AA39F4">
        <w:rPr>
          <w:rFonts w:ascii="Book Antiqua" w:eastAsia="Book Antiqua" w:hAnsi="Book Antiqua" w:cs="Book Antiqua"/>
          <w:b/>
          <w:highlight w:val="white"/>
        </w:rPr>
        <w:t>Concert (</w:t>
      </w:r>
      <w:proofErr w:type="spellStart"/>
      <w:r w:rsidR="00AA39F4" w:rsidRPr="00AA39F4">
        <w:rPr>
          <w:rFonts w:ascii="Book Antiqua" w:eastAsia="Book Antiqua" w:hAnsi="Book Antiqua" w:cs="Book Antiqua"/>
          <w:b/>
          <w:highlight w:val="white"/>
        </w:rPr>
        <w:t>Lubrański</w:t>
      </w:r>
      <w:proofErr w:type="spellEnd"/>
      <w:r w:rsidR="00AA39F4" w:rsidRPr="00AA39F4">
        <w:rPr>
          <w:rFonts w:ascii="Book Antiqua" w:eastAsia="Book Antiqua" w:hAnsi="Book Antiqua" w:cs="Book Antiqua"/>
          <w:b/>
          <w:highlight w:val="white"/>
        </w:rPr>
        <w:t xml:space="preserve"> Hall, Collegium M</w:t>
      </w:r>
      <w:r w:rsidR="00AA39F4">
        <w:rPr>
          <w:rFonts w:ascii="Book Antiqua" w:eastAsia="Book Antiqua" w:hAnsi="Book Antiqua" w:cs="Book Antiqua"/>
          <w:b/>
          <w:highlight w:val="white"/>
        </w:rPr>
        <w:t>inus)</w:t>
      </w:r>
    </w:p>
    <w:p w14:paraId="5DB58017" w14:textId="1D4EA688" w:rsidR="004838E9" w:rsidRPr="009B0B68" w:rsidRDefault="00E73054" w:rsidP="000247DA">
      <w:pPr>
        <w:spacing w:after="120" w:line="240" w:lineRule="auto"/>
        <w:rPr>
          <w:rFonts w:ascii="Book Antiqua" w:eastAsia="Book Antiqua" w:hAnsi="Book Antiqua" w:cs="Book Antiqua"/>
          <w:bCs/>
          <w:highlight w:val="white"/>
          <w:lang w:val="fr-FR"/>
        </w:rPr>
      </w:pPr>
      <w:r w:rsidRPr="009B0B68">
        <w:rPr>
          <w:rFonts w:ascii="Book Antiqua" w:eastAsia="Book Antiqua" w:hAnsi="Book Antiqua" w:cs="Book Antiqua"/>
          <w:bCs/>
          <w:highlight w:val="white"/>
          <w:lang w:val="fr-FR"/>
        </w:rPr>
        <w:t>Marc-Antoine Charpentier</w:t>
      </w:r>
      <w:r w:rsidR="000247DA">
        <w:rPr>
          <w:rFonts w:ascii="Book Antiqua" w:eastAsia="Book Antiqua" w:hAnsi="Book Antiqua" w:cs="Book Antiqua"/>
          <w:bCs/>
          <w:highlight w:val="white"/>
          <w:lang w:val="fr-FR"/>
        </w:rPr>
        <w:t xml:space="preserve">, </w:t>
      </w:r>
      <w:r w:rsidR="000247DA" w:rsidRPr="009B0B68">
        <w:rPr>
          <w:rFonts w:ascii="Book Antiqua" w:eastAsia="Book Antiqua" w:hAnsi="Book Antiqua" w:cs="Book Antiqua"/>
          <w:bCs/>
          <w:i/>
          <w:iCs/>
          <w:highlight w:val="white"/>
          <w:lang w:val="fr-FR"/>
        </w:rPr>
        <w:t>Leçon de Ténèbres</w:t>
      </w:r>
      <w:r w:rsidR="000247DA">
        <w:rPr>
          <w:rFonts w:ascii="Book Antiqua" w:eastAsia="Book Antiqua" w:hAnsi="Book Antiqua" w:cs="Book Antiqua"/>
          <w:bCs/>
          <w:i/>
          <w:iCs/>
          <w:highlight w:val="white"/>
          <w:lang w:val="fr-FR"/>
        </w:rPr>
        <w:t xml:space="preserve"> </w:t>
      </w:r>
      <w:r w:rsidR="000247DA">
        <w:rPr>
          <w:rFonts w:ascii="Book Antiqua" w:eastAsia="Book Antiqua" w:hAnsi="Book Antiqua" w:cs="Book Antiqua"/>
          <w:bCs/>
          <w:highlight w:val="white"/>
          <w:lang w:val="fr-FR"/>
        </w:rPr>
        <w:t xml:space="preserve">(H.120-122). </w:t>
      </w:r>
      <w:r w:rsidRPr="009B0B68">
        <w:rPr>
          <w:rFonts w:ascii="Book Antiqua" w:eastAsia="Book Antiqua" w:hAnsi="Book Antiqua" w:cs="Book Antiqua"/>
          <w:bCs/>
          <w:highlight w:val="white"/>
          <w:lang w:val="fr-FR"/>
        </w:rPr>
        <w:t xml:space="preserve"> </w:t>
      </w:r>
    </w:p>
    <w:p w14:paraId="258E5E9C" w14:textId="77777777" w:rsidR="004838E9" w:rsidRDefault="004838E9" w:rsidP="000247DA">
      <w:pPr>
        <w:spacing w:after="120" w:line="240" w:lineRule="auto"/>
        <w:rPr>
          <w:rFonts w:ascii="Book Antiqua" w:eastAsia="Book Antiqua" w:hAnsi="Book Antiqua" w:cs="Book Antiqua"/>
          <w:b/>
          <w:iCs/>
          <w:highlight w:val="white"/>
          <w:lang w:val="fr-FR"/>
        </w:rPr>
      </w:pPr>
    </w:p>
    <w:p w14:paraId="38149A33" w14:textId="72356545" w:rsidR="00BF6997" w:rsidRPr="00363112" w:rsidRDefault="00BF6997" w:rsidP="000247DA">
      <w:pPr>
        <w:spacing w:after="0" w:line="240" w:lineRule="auto"/>
        <w:rPr>
          <w:rFonts w:ascii="Book Antiqua" w:eastAsia="Book Antiqua" w:hAnsi="Book Antiqua" w:cs="Book Antiqua"/>
          <w:bCs/>
          <w:iCs/>
          <w:highlight w:val="white"/>
          <w:lang w:val="pl-PL"/>
        </w:rPr>
      </w:pPr>
      <w:r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lastRenderedPageBreak/>
        <w:t>Mateusz Stróżyński</w:t>
      </w:r>
      <w:r w:rsidR="00363112"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 xml:space="preserve"> </w:t>
      </w:r>
      <w:r w:rsid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>–</w:t>
      </w:r>
      <w:r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 xml:space="preserve"> </w:t>
      </w:r>
      <w:proofErr w:type="spellStart"/>
      <w:r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>baritone</w:t>
      </w:r>
      <w:proofErr w:type="spellEnd"/>
    </w:p>
    <w:p w14:paraId="554B10C1" w14:textId="1A7954B0" w:rsidR="00AC38F8" w:rsidRPr="00AC38F8" w:rsidRDefault="00AC38F8" w:rsidP="000247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lang w:val="pl-PL"/>
        </w:rPr>
      </w:pPr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Olga Musiał-Kurzawska </w:t>
      </w:r>
      <w:r w:rsidR="00363112">
        <w:rPr>
          <w:rFonts w:ascii="Book Antiqua" w:eastAsia="Times New Roman" w:hAnsi="Book Antiqua" w:cs="Arial"/>
          <w:color w:val="222222"/>
          <w:lang w:val="pl-PL"/>
        </w:rPr>
        <w:t>–</w:t>
      </w:r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 </w:t>
      </w:r>
      <w:proofErr w:type="spellStart"/>
      <w:r w:rsidRPr="00AC38F8">
        <w:rPr>
          <w:rFonts w:ascii="Book Antiqua" w:eastAsia="Times New Roman" w:hAnsi="Book Antiqua" w:cs="Arial"/>
          <w:color w:val="222222"/>
          <w:lang w:val="pl-PL"/>
        </w:rPr>
        <w:t>fl</w:t>
      </w:r>
      <w:r w:rsidR="00363112">
        <w:rPr>
          <w:rFonts w:ascii="Book Antiqua" w:eastAsia="Times New Roman" w:hAnsi="Book Antiqua" w:cs="Arial"/>
          <w:color w:val="222222"/>
          <w:lang w:val="pl-PL"/>
        </w:rPr>
        <w:t>u</w:t>
      </w:r>
      <w:r w:rsidRPr="00AC38F8">
        <w:rPr>
          <w:rFonts w:ascii="Book Antiqua" w:eastAsia="Times New Roman" w:hAnsi="Book Antiqua" w:cs="Arial"/>
          <w:color w:val="222222"/>
          <w:lang w:val="pl-PL"/>
        </w:rPr>
        <w:t>t</w:t>
      </w:r>
      <w:r w:rsidR="00363112">
        <w:rPr>
          <w:rFonts w:ascii="Book Antiqua" w:eastAsia="Times New Roman" w:hAnsi="Book Antiqua" w:cs="Arial"/>
          <w:color w:val="222222"/>
          <w:lang w:val="pl-PL"/>
        </w:rPr>
        <w:t>e</w:t>
      </w:r>
      <w:proofErr w:type="spellEnd"/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 </w:t>
      </w:r>
      <w:proofErr w:type="spellStart"/>
      <w:r w:rsidRPr="00AC38F8">
        <w:rPr>
          <w:rFonts w:ascii="Book Antiqua" w:eastAsia="Times New Roman" w:hAnsi="Book Antiqua" w:cs="Arial"/>
          <w:color w:val="222222"/>
          <w:lang w:val="pl-PL"/>
        </w:rPr>
        <w:t>traverso</w:t>
      </w:r>
      <w:proofErr w:type="spellEnd"/>
    </w:p>
    <w:p w14:paraId="3BCE9AC0" w14:textId="149F5C95" w:rsidR="00AC38F8" w:rsidRPr="00AC38F8" w:rsidRDefault="00AC38F8" w:rsidP="000247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lang w:val="pl-PL"/>
        </w:rPr>
      </w:pPr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Debora Kramarek </w:t>
      </w:r>
      <w:r w:rsidR="00363112">
        <w:rPr>
          <w:rFonts w:ascii="Book Antiqua" w:eastAsia="Times New Roman" w:hAnsi="Book Antiqua" w:cs="Arial"/>
          <w:color w:val="222222"/>
          <w:lang w:val="pl-PL"/>
        </w:rPr>
        <w:t xml:space="preserve">– </w:t>
      </w:r>
      <w:proofErr w:type="spellStart"/>
      <w:r w:rsidR="00363112">
        <w:rPr>
          <w:rFonts w:ascii="Book Antiqua" w:eastAsia="Times New Roman" w:hAnsi="Book Antiqua" w:cs="Arial"/>
          <w:color w:val="222222"/>
          <w:lang w:val="pl-PL"/>
        </w:rPr>
        <w:t>violin</w:t>
      </w:r>
      <w:proofErr w:type="spellEnd"/>
      <w:r w:rsidR="00363112">
        <w:rPr>
          <w:rFonts w:ascii="Book Antiqua" w:eastAsia="Times New Roman" w:hAnsi="Book Antiqua" w:cs="Arial"/>
          <w:color w:val="222222"/>
          <w:lang w:val="pl-PL"/>
        </w:rPr>
        <w:t xml:space="preserve"> </w:t>
      </w:r>
    </w:p>
    <w:p w14:paraId="00137B0A" w14:textId="269F4B39" w:rsidR="00AC38F8" w:rsidRPr="00AC38F8" w:rsidRDefault="00AC38F8" w:rsidP="000247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lang w:val="pl-PL"/>
        </w:rPr>
      </w:pPr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Paweł Drozdowski </w:t>
      </w:r>
      <w:r w:rsidR="00363112">
        <w:rPr>
          <w:rFonts w:ascii="Book Antiqua" w:eastAsia="Times New Roman" w:hAnsi="Book Antiqua" w:cs="Arial"/>
          <w:color w:val="222222"/>
          <w:lang w:val="pl-PL"/>
        </w:rPr>
        <w:t xml:space="preserve">– viola </w:t>
      </w:r>
    </w:p>
    <w:p w14:paraId="0663E675" w14:textId="4DAEDFDA" w:rsidR="00AC38F8" w:rsidRPr="00AC38F8" w:rsidRDefault="00AC38F8" w:rsidP="000247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lang w:val="pl-PL"/>
        </w:rPr>
      </w:pPr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Stanisław </w:t>
      </w:r>
      <w:proofErr w:type="spellStart"/>
      <w:r w:rsidRPr="00AC38F8">
        <w:rPr>
          <w:rFonts w:ascii="Book Antiqua" w:eastAsia="Times New Roman" w:hAnsi="Book Antiqua" w:cs="Arial"/>
          <w:color w:val="222222"/>
          <w:lang w:val="pl-PL"/>
        </w:rPr>
        <w:t>Stanicki</w:t>
      </w:r>
      <w:proofErr w:type="spellEnd"/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 </w:t>
      </w:r>
      <w:r w:rsidR="00363112">
        <w:rPr>
          <w:rFonts w:ascii="Book Antiqua" w:eastAsia="Times New Roman" w:hAnsi="Book Antiqua" w:cs="Arial"/>
          <w:color w:val="222222"/>
          <w:lang w:val="pl-PL"/>
        </w:rPr>
        <w:t>–</w:t>
      </w:r>
      <w:r w:rsidRPr="00AC38F8">
        <w:rPr>
          <w:rFonts w:ascii="Book Antiqua" w:eastAsia="Times New Roman" w:hAnsi="Book Antiqua" w:cs="Arial"/>
          <w:color w:val="222222"/>
          <w:lang w:val="pl-PL"/>
        </w:rPr>
        <w:t xml:space="preserve"> </w:t>
      </w:r>
      <w:r w:rsidR="00363112">
        <w:rPr>
          <w:rFonts w:ascii="Book Antiqua" w:eastAsia="Times New Roman" w:hAnsi="Book Antiqua" w:cs="Arial"/>
          <w:color w:val="222222"/>
          <w:lang w:val="pl-PL"/>
        </w:rPr>
        <w:t xml:space="preserve">cello </w:t>
      </w:r>
    </w:p>
    <w:p w14:paraId="31EA4272" w14:textId="1EC35CDA" w:rsidR="000D3B6A" w:rsidRPr="00363112" w:rsidRDefault="004838E9" w:rsidP="000247DA">
      <w:pPr>
        <w:spacing w:after="120" w:line="240" w:lineRule="auto"/>
        <w:rPr>
          <w:rFonts w:ascii="Book Antiqua" w:eastAsia="Book Antiqua" w:hAnsi="Book Antiqua" w:cs="Book Antiqua"/>
          <w:bCs/>
          <w:iCs/>
          <w:highlight w:val="white"/>
          <w:lang w:val="pl-PL"/>
        </w:rPr>
      </w:pPr>
      <w:r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>Michael Asmus</w:t>
      </w:r>
      <w:r w:rsidR="00363112"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 xml:space="preserve"> –</w:t>
      </w:r>
      <w:r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 xml:space="preserve"> </w:t>
      </w:r>
      <w:proofErr w:type="spellStart"/>
      <w:r w:rsidRPr="00363112">
        <w:rPr>
          <w:rFonts w:ascii="Book Antiqua" w:eastAsia="Book Antiqua" w:hAnsi="Book Antiqua" w:cs="Book Antiqua"/>
          <w:bCs/>
          <w:iCs/>
          <w:highlight w:val="white"/>
          <w:lang w:val="pl-PL"/>
        </w:rPr>
        <w:t>harpsichord</w:t>
      </w:r>
      <w:proofErr w:type="spellEnd"/>
    </w:p>
    <w:p w14:paraId="0410FC9C" w14:textId="77777777" w:rsidR="00B53B34" w:rsidRPr="00363112" w:rsidRDefault="00B53B34" w:rsidP="000247DA">
      <w:pPr>
        <w:spacing w:after="120" w:line="240" w:lineRule="auto"/>
        <w:rPr>
          <w:rFonts w:ascii="Book Antiqua" w:eastAsia="Book Antiqua" w:hAnsi="Book Antiqua" w:cs="Book Antiqua"/>
          <w:highlight w:val="white"/>
          <w:lang w:val="pl-PL"/>
        </w:rPr>
      </w:pPr>
    </w:p>
    <w:p w14:paraId="0410FC9E" w14:textId="398E5DB3" w:rsidR="00B53B34" w:rsidRPr="00B71BCF" w:rsidRDefault="00E73054" w:rsidP="000247DA">
      <w:pPr>
        <w:spacing w:after="120" w:line="240" w:lineRule="auto"/>
        <w:jc w:val="center"/>
        <w:rPr>
          <w:rFonts w:ascii="Book Antiqua" w:eastAsia="Book Antiqua" w:hAnsi="Book Antiqua" w:cs="Book Antiqua"/>
          <w:b/>
          <w:highlight w:val="white"/>
          <w:lang w:val="fr-FR"/>
        </w:rPr>
      </w:pPr>
      <w:r w:rsidRPr="00B71BCF">
        <w:rPr>
          <w:rFonts w:ascii="Book Antiqua" w:eastAsia="Book Antiqua" w:hAnsi="Book Antiqua" w:cs="Book Antiqua"/>
          <w:b/>
          <w:highlight w:val="white"/>
          <w:lang w:val="fr-FR"/>
        </w:rPr>
        <w:t xml:space="preserve">Tuesday, 28 March, Salon </w:t>
      </w:r>
      <w:proofErr w:type="spellStart"/>
      <w:r w:rsidRPr="00B71BCF">
        <w:rPr>
          <w:rFonts w:ascii="Book Antiqua" w:eastAsia="Book Antiqua" w:hAnsi="Book Antiqua" w:cs="Book Antiqua"/>
          <w:b/>
          <w:highlight w:val="white"/>
          <w:lang w:val="fr-FR"/>
        </w:rPr>
        <w:t>Mickiewicza</w:t>
      </w:r>
      <w:proofErr w:type="spellEnd"/>
      <w:r w:rsidRPr="00B71BCF">
        <w:rPr>
          <w:rFonts w:ascii="Book Antiqua" w:eastAsia="Book Antiqua" w:hAnsi="Book Antiqua" w:cs="Book Antiqua"/>
          <w:b/>
          <w:highlight w:val="white"/>
          <w:lang w:val="fr-FR"/>
        </w:rPr>
        <w:t xml:space="preserve">, </w:t>
      </w:r>
      <w:proofErr w:type="spellStart"/>
      <w:r w:rsidRPr="00B71BCF">
        <w:rPr>
          <w:rFonts w:ascii="Book Antiqua" w:eastAsia="Book Antiqua" w:hAnsi="Book Antiqua" w:cs="Book Antiqua"/>
          <w:b/>
          <w:highlight w:val="white"/>
          <w:lang w:val="fr-FR"/>
        </w:rPr>
        <w:t>Collegium</w:t>
      </w:r>
      <w:proofErr w:type="spellEnd"/>
      <w:r w:rsidRPr="00B71BCF">
        <w:rPr>
          <w:rFonts w:ascii="Book Antiqua" w:eastAsia="Book Antiqua" w:hAnsi="Book Antiqua" w:cs="Book Antiqua"/>
          <w:b/>
          <w:highlight w:val="white"/>
          <w:lang w:val="fr-FR"/>
        </w:rPr>
        <w:t xml:space="preserve"> </w:t>
      </w:r>
      <w:proofErr w:type="spellStart"/>
      <w:r w:rsidRPr="00B71BCF">
        <w:rPr>
          <w:rFonts w:ascii="Book Antiqua" w:eastAsia="Book Antiqua" w:hAnsi="Book Antiqua" w:cs="Book Antiqua"/>
          <w:b/>
          <w:highlight w:val="white"/>
          <w:lang w:val="fr-FR"/>
        </w:rPr>
        <w:t>Maius</w:t>
      </w:r>
      <w:proofErr w:type="spellEnd"/>
    </w:p>
    <w:p w14:paraId="0410FC9F" w14:textId="77777777" w:rsidR="00B53B34" w:rsidRPr="00B71BCF" w:rsidRDefault="00B53B34" w:rsidP="000247DA">
      <w:pPr>
        <w:spacing w:after="120" w:line="240" w:lineRule="auto"/>
        <w:rPr>
          <w:rFonts w:ascii="Book Antiqua" w:eastAsia="Book Antiqua" w:hAnsi="Book Antiqua" w:cs="Book Antiqua"/>
          <w:highlight w:val="white"/>
          <w:lang w:val="fr-FR"/>
        </w:rPr>
      </w:pPr>
    </w:p>
    <w:p w14:paraId="0410FCA0" w14:textId="77777777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  <w:highlight w:val="white"/>
        </w:rPr>
      </w:pPr>
      <w:r>
        <w:rPr>
          <w:rFonts w:ascii="Book Antiqua" w:eastAsia="Book Antiqua" w:hAnsi="Book Antiqua" w:cs="Book Antiqua"/>
          <w:b/>
          <w:highlight w:val="white"/>
        </w:rPr>
        <w:t xml:space="preserve">9.00-10.30 Session 2: </w:t>
      </w:r>
      <w:r>
        <w:rPr>
          <w:rFonts w:ascii="Book Antiqua" w:eastAsia="Book Antiqua" w:hAnsi="Book Antiqua" w:cs="Book Antiqua"/>
          <w:b/>
        </w:rPr>
        <w:t xml:space="preserve">Rhetoric, Theology, and Music </w:t>
      </w:r>
    </w:p>
    <w:p w14:paraId="0410FCA1" w14:textId="77777777" w:rsidR="00B53B34" w:rsidRPr="009B0B68" w:rsidRDefault="00E73054" w:rsidP="000247DA">
      <w:pPr>
        <w:spacing w:after="120" w:line="240" w:lineRule="auto"/>
        <w:rPr>
          <w:rFonts w:ascii="Book Antiqua" w:eastAsia="Book Antiqua" w:hAnsi="Book Antiqua" w:cs="Book Antiqua"/>
          <w:i/>
          <w:color w:val="242424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highlight w:val="white"/>
        </w:rPr>
        <w:t xml:space="preserve">Michael </w:t>
      </w:r>
      <w:proofErr w:type="spellStart"/>
      <w:r>
        <w:rPr>
          <w:rFonts w:ascii="Book Antiqua" w:eastAsia="Book Antiqua" w:hAnsi="Book Antiqua" w:cs="Book Antiqua"/>
          <w:b/>
          <w:color w:val="242424"/>
          <w:highlight w:val="white"/>
        </w:rPr>
        <w:t>Asmus</w:t>
      </w:r>
      <w:proofErr w:type="spellEnd"/>
      <w:r>
        <w:rPr>
          <w:rFonts w:ascii="Book Antiqua" w:eastAsia="Book Antiqua" w:hAnsi="Book Antiqua" w:cs="Book Antiqua"/>
          <w:color w:val="242424"/>
          <w:highlight w:val="white"/>
        </w:rPr>
        <w:t xml:space="preserve"> (Stony Brook University, New York), </w:t>
      </w:r>
      <w:r w:rsidRPr="009B0B68">
        <w:rPr>
          <w:rFonts w:ascii="Book Antiqua" w:eastAsia="Book Antiqua" w:hAnsi="Book Antiqua" w:cs="Book Antiqua"/>
          <w:iCs/>
          <w:color w:val="242424"/>
          <w:highlight w:val="white"/>
        </w:rPr>
        <w:t xml:space="preserve">Les </w:t>
      </w:r>
      <w:proofErr w:type="spellStart"/>
      <w:r w:rsidRPr="009B0B68">
        <w:rPr>
          <w:rFonts w:ascii="Book Antiqua" w:eastAsia="Book Antiqua" w:hAnsi="Book Antiqua" w:cs="Book Antiqua"/>
          <w:iCs/>
          <w:color w:val="242424"/>
          <w:highlight w:val="white"/>
        </w:rPr>
        <w:t>Leçons</w:t>
      </w:r>
      <w:proofErr w:type="spellEnd"/>
      <w:r w:rsidRPr="009B0B68">
        <w:rPr>
          <w:rFonts w:ascii="Book Antiqua" w:eastAsia="Book Antiqua" w:hAnsi="Book Antiqua" w:cs="Book Antiqua"/>
          <w:iCs/>
          <w:color w:val="242424"/>
          <w:highlight w:val="white"/>
        </w:rPr>
        <w:t xml:space="preserve"> de </w:t>
      </w:r>
      <w:proofErr w:type="spellStart"/>
      <w:r w:rsidRPr="009B0B68">
        <w:rPr>
          <w:rFonts w:ascii="Book Antiqua" w:eastAsia="Book Antiqua" w:hAnsi="Book Antiqua" w:cs="Book Antiqua"/>
          <w:iCs/>
          <w:color w:val="242424"/>
          <w:highlight w:val="white"/>
        </w:rPr>
        <w:t>Ténèbres</w:t>
      </w:r>
      <w:proofErr w:type="spellEnd"/>
      <w:r w:rsidRPr="009B0B68">
        <w:rPr>
          <w:rFonts w:ascii="Book Antiqua" w:eastAsia="Book Antiqua" w:hAnsi="Book Antiqua" w:cs="Book Antiqua"/>
          <w:i/>
          <w:color w:val="242424"/>
          <w:highlight w:val="white"/>
        </w:rPr>
        <w:t>: Marc-Antoine Charpentier’s Holy Week in Louis XIV’s France</w:t>
      </w:r>
    </w:p>
    <w:p w14:paraId="0410FCA2" w14:textId="49915E27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color w:val="242424"/>
          <w:highlight w:val="white"/>
        </w:rPr>
      </w:pPr>
      <w:r>
        <w:rPr>
          <w:rFonts w:ascii="Book Antiqua" w:eastAsia="Book Antiqua" w:hAnsi="Book Antiqua" w:cs="Book Antiqua"/>
          <w:b/>
        </w:rPr>
        <w:t>Thierry Favier</w:t>
      </w:r>
      <w:r>
        <w:rPr>
          <w:rFonts w:ascii="Book Antiqua" w:eastAsia="Book Antiqua" w:hAnsi="Book Antiqua" w:cs="Book Antiqua"/>
        </w:rPr>
        <w:t xml:space="preserve"> (University of Poitiers), </w:t>
      </w:r>
      <w:r w:rsidRPr="009B0B68">
        <w:rPr>
          <w:rFonts w:ascii="Book Antiqua" w:eastAsia="Book Antiqua" w:hAnsi="Book Antiqua" w:cs="Book Antiqua"/>
          <w:i/>
          <w:iCs/>
          <w:color w:val="242424"/>
          <w:highlight w:val="white"/>
        </w:rPr>
        <w:t xml:space="preserve">The French </w:t>
      </w:r>
      <w:proofErr w:type="spellStart"/>
      <w:r w:rsidRPr="009B0B68">
        <w:rPr>
          <w:rFonts w:ascii="Book Antiqua" w:eastAsia="Book Antiqua" w:hAnsi="Book Antiqua" w:cs="Book Antiqua"/>
          <w:color w:val="242424"/>
          <w:highlight w:val="white"/>
        </w:rPr>
        <w:t>Leçons</w:t>
      </w:r>
      <w:proofErr w:type="spellEnd"/>
      <w:r w:rsidRPr="009B0B68">
        <w:rPr>
          <w:rFonts w:ascii="Book Antiqua" w:eastAsia="Book Antiqua" w:hAnsi="Book Antiqua" w:cs="Book Antiqua"/>
          <w:color w:val="242424"/>
          <w:highlight w:val="white"/>
        </w:rPr>
        <w:t xml:space="preserve"> de </w:t>
      </w:r>
      <w:proofErr w:type="spellStart"/>
      <w:r w:rsidRPr="009B0B68">
        <w:rPr>
          <w:rFonts w:ascii="Book Antiqua" w:eastAsia="Book Antiqua" w:hAnsi="Book Antiqua" w:cs="Book Antiqua"/>
          <w:color w:val="242424"/>
          <w:highlight w:val="white"/>
        </w:rPr>
        <w:t>T</w:t>
      </w:r>
      <w:r w:rsidR="005F2F36" w:rsidRPr="009B0B68">
        <w:rPr>
          <w:rFonts w:ascii="Book Antiqua" w:eastAsia="Book Antiqua" w:hAnsi="Book Antiqua" w:cs="Book Antiqua"/>
          <w:iCs/>
          <w:color w:val="242424"/>
          <w:highlight w:val="white"/>
        </w:rPr>
        <w:t>é</w:t>
      </w:r>
      <w:r w:rsidRPr="009B0B68">
        <w:rPr>
          <w:rFonts w:ascii="Book Antiqua" w:eastAsia="Book Antiqua" w:hAnsi="Book Antiqua" w:cs="Book Antiqua"/>
          <w:color w:val="242424"/>
          <w:highlight w:val="white"/>
        </w:rPr>
        <w:t>nèbres</w:t>
      </w:r>
      <w:proofErr w:type="spellEnd"/>
      <w:r w:rsidRPr="009B0B68">
        <w:rPr>
          <w:rFonts w:ascii="Book Antiqua" w:eastAsia="Book Antiqua" w:hAnsi="Book Antiqua" w:cs="Book Antiqua"/>
          <w:i/>
          <w:iCs/>
          <w:color w:val="242424"/>
          <w:highlight w:val="white"/>
        </w:rPr>
        <w:t>: Moral Theology and Social Thinking in the Jesuit-Jansenist Controversy</w:t>
      </w:r>
      <w:r>
        <w:rPr>
          <w:rFonts w:ascii="Book Antiqua" w:eastAsia="Book Antiqua" w:hAnsi="Book Antiqua" w:cs="Book Antiqua"/>
          <w:color w:val="242424"/>
          <w:highlight w:val="white"/>
        </w:rPr>
        <w:t xml:space="preserve"> </w:t>
      </w:r>
    </w:p>
    <w:p w14:paraId="0410FCA3" w14:textId="77777777" w:rsidR="00B53B34" w:rsidRDefault="00B53B34" w:rsidP="000247DA">
      <w:pPr>
        <w:spacing w:after="120" w:line="240" w:lineRule="auto"/>
        <w:rPr>
          <w:rFonts w:ascii="Book Antiqua" w:eastAsia="Book Antiqua" w:hAnsi="Book Antiqua" w:cs="Book Antiqua"/>
          <w:b/>
          <w:highlight w:val="white"/>
        </w:rPr>
      </w:pPr>
    </w:p>
    <w:p w14:paraId="0410FCA4" w14:textId="77777777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  <w:highlight w:val="white"/>
        </w:rPr>
      </w:pPr>
      <w:r>
        <w:rPr>
          <w:rFonts w:ascii="Book Antiqua" w:eastAsia="Book Antiqua" w:hAnsi="Book Antiqua" w:cs="Book Antiqua"/>
          <w:b/>
          <w:highlight w:val="white"/>
        </w:rPr>
        <w:t xml:space="preserve">10.30 Coffee break </w:t>
      </w:r>
    </w:p>
    <w:p w14:paraId="0410FCA5" w14:textId="77777777" w:rsidR="00B53B34" w:rsidRDefault="00B53B34" w:rsidP="000247DA">
      <w:pPr>
        <w:spacing w:after="120" w:line="240" w:lineRule="auto"/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</w:pPr>
    </w:p>
    <w:p w14:paraId="0410FCA6" w14:textId="07D96685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  <w:t xml:space="preserve">11.00-12.30 Session 3: Jesuits and Classical Culture </w:t>
      </w:r>
    </w:p>
    <w:p w14:paraId="0410FCA7" w14:textId="77777777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color w:val="242424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highlight w:val="white"/>
        </w:rPr>
        <w:t>Jaspreet Singh Boparai</w:t>
      </w:r>
      <w:r>
        <w:rPr>
          <w:rFonts w:ascii="Book Antiqua" w:eastAsia="Book Antiqua" w:hAnsi="Book Antiqua" w:cs="Book Antiqua"/>
          <w:color w:val="242424"/>
          <w:highlight w:val="white"/>
        </w:rPr>
        <w:t xml:space="preserve"> (Independent Scholar), </w:t>
      </w:r>
      <w:r w:rsidRPr="005F2F36">
        <w:rPr>
          <w:rFonts w:ascii="Book Antiqua" w:eastAsia="Book Antiqua" w:hAnsi="Book Antiqua" w:cs="Book Antiqua"/>
          <w:i/>
          <w:iCs/>
          <w:color w:val="242424"/>
          <w:highlight w:val="white"/>
        </w:rPr>
        <w:t>Poussin, Corneille, Seneca, and the Jesuit College at Rouen</w:t>
      </w:r>
      <w:r>
        <w:rPr>
          <w:rFonts w:ascii="Book Antiqua" w:eastAsia="Book Antiqua" w:hAnsi="Book Antiqua" w:cs="Book Antiqua"/>
          <w:color w:val="242424"/>
          <w:highlight w:val="white"/>
        </w:rPr>
        <w:t xml:space="preserve"> </w:t>
      </w:r>
    </w:p>
    <w:p w14:paraId="0410FCA8" w14:textId="25BC873A" w:rsidR="00B53B34" w:rsidRPr="002945BC" w:rsidRDefault="00E73054" w:rsidP="000247DA">
      <w:pPr>
        <w:spacing w:after="120" w:line="240" w:lineRule="auto"/>
        <w:rPr>
          <w:rFonts w:ascii="Book Antiqua" w:eastAsia="Book Antiqua" w:hAnsi="Book Antiqua" w:cs="Book Antiqua"/>
          <w:color w:val="242424"/>
          <w:highlight w:val="white"/>
          <w:lang w:val="fr-FR"/>
        </w:rPr>
      </w:pPr>
      <w:proofErr w:type="spellStart"/>
      <w:r w:rsidRPr="002945BC">
        <w:rPr>
          <w:rFonts w:ascii="Book Antiqua" w:eastAsia="Book Antiqua" w:hAnsi="Book Antiqua" w:cs="Book Antiqua"/>
          <w:b/>
          <w:color w:val="242424"/>
          <w:highlight w:val="white"/>
          <w:lang w:val="fr-FR"/>
        </w:rPr>
        <w:t>Michał</w:t>
      </w:r>
      <w:proofErr w:type="spellEnd"/>
      <w:r w:rsidRPr="002945BC">
        <w:rPr>
          <w:rFonts w:ascii="Book Antiqua" w:eastAsia="Book Antiqua" w:hAnsi="Book Antiqua" w:cs="Book Antiqua"/>
          <w:b/>
          <w:color w:val="242424"/>
          <w:highlight w:val="white"/>
          <w:lang w:val="fr-FR"/>
        </w:rPr>
        <w:t xml:space="preserve"> </w:t>
      </w:r>
      <w:proofErr w:type="spellStart"/>
      <w:r w:rsidRPr="002945BC">
        <w:rPr>
          <w:rFonts w:ascii="Book Antiqua" w:eastAsia="Book Antiqua" w:hAnsi="Book Antiqua" w:cs="Book Antiqua"/>
          <w:b/>
          <w:color w:val="242424"/>
          <w:highlight w:val="white"/>
          <w:lang w:val="fr-FR"/>
        </w:rPr>
        <w:t>Bajer</w:t>
      </w:r>
      <w:proofErr w:type="spellEnd"/>
      <w:r w:rsidRPr="002945BC">
        <w:rPr>
          <w:rFonts w:ascii="Book Antiqua" w:eastAsia="Book Antiqua" w:hAnsi="Book Antiqua" w:cs="Book Antiqua"/>
          <w:color w:val="242424"/>
          <w:highlight w:val="white"/>
          <w:lang w:val="fr-FR"/>
        </w:rPr>
        <w:t xml:space="preserve"> (</w:t>
      </w:r>
      <w:proofErr w:type="spellStart"/>
      <w:r w:rsidRPr="002945BC">
        <w:rPr>
          <w:rFonts w:ascii="Book Antiqua" w:eastAsia="Book Antiqua" w:hAnsi="Book Antiqua" w:cs="Book Antiqua"/>
          <w:color w:val="242424"/>
          <w:highlight w:val="white"/>
          <w:lang w:val="fr-FR"/>
        </w:rPr>
        <w:t>University</w:t>
      </w:r>
      <w:proofErr w:type="spellEnd"/>
      <w:r w:rsidRPr="002945BC">
        <w:rPr>
          <w:rFonts w:ascii="Book Antiqua" w:eastAsia="Book Antiqua" w:hAnsi="Book Antiqua" w:cs="Book Antiqua"/>
          <w:color w:val="242424"/>
          <w:highlight w:val="white"/>
          <w:lang w:val="fr-FR"/>
        </w:rPr>
        <w:t xml:space="preserve"> of Szczecin), </w:t>
      </w:r>
      <w:r w:rsidRPr="005F2F36">
        <w:rPr>
          <w:rFonts w:ascii="Book Antiqua" w:eastAsia="Book Antiqua" w:hAnsi="Book Antiqua" w:cs="Book Antiqua"/>
          <w:i/>
          <w:iCs/>
          <w:color w:val="000000"/>
          <w:lang w:val="fr-FR"/>
        </w:rPr>
        <w:t>Le décodage savant: Le retour aux sources érudites dans les traductions polonaises de Racine (1700–1830)</w:t>
      </w:r>
      <w:r w:rsidRPr="002945B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</w:p>
    <w:p w14:paraId="0410FCA9" w14:textId="77777777" w:rsidR="00B53B34" w:rsidRPr="002945BC" w:rsidRDefault="00B53B34" w:rsidP="000247DA">
      <w:pPr>
        <w:spacing w:after="120" w:line="240" w:lineRule="auto"/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  <w:lang w:val="fr-FR"/>
        </w:rPr>
      </w:pPr>
    </w:p>
    <w:p w14:paraId="0410FCAA" w14:textId="77777777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  <w:t xml:space="preserve">12.30 Lunch break </w:t>
      </w:r>
    </w:p>
    <w:p w14:paraId="0410FCAB" w14:textId="77777777" w:rsidR="00B53B34" w:rsidRDefault="00B53B34" w:rsidP="000247DA">
      <w:pPr>
        <w:spacing w:after="120" w:line="240" w:lineRule="auto"/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</w:pPr>
    </w:p>
    <w:p w14:paraId="0410FCAC" w14:textId="77777777" w:rsidR="00B53B3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  <w:t xml:space="preserve">16.00-17.30 Session 4: Blaise Pascal and the Jesuits </w:t>
      </w:r>
    </w:p>
    <w:p w14:paraId="0410FCAD" w14:textId="6447EFC5" w:rsidR="00B53B34" w:rsidRPr="006632B8" w:rsidRDefault="00E73054" w:rsidP="000247DA">
      <w:pPr>
        <w:spacing w:after="120" w:line="240" w:lineRule="auto"/>
        <w:rPr>
          <w:rFonts w:ascii="Book Antiqua" w:eastAsia="Book Antiqua" w:hAnsi="Book Antiqua" w:cs="Book Antiqua"/>
          <w:i/>
          <w:iCs/>
          <w:color w:val="242424"/>
          <w:sz w:val="24"/>
          <w:szCs w:val="24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  <w:t xml:space="preserve">Robert Aleksander </w:t>
      </w:r>
      <w:proofErr w:type="spellStart"/>
      <w:r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  <w:t>Maryks</w:t>
      </w:r>
      <w:proofErr w:type="spellEnd"/>
      <w:r>
        <w:rPr>
          <w:rFonts w:ascii="Book Antiqua" w:eastAsia="Book Antiqua" w:hAnsi="Book Antiqua" w:cs="Book Antiqua"/>
          <w:color w:val="242424"/>
          <w:sz w:val="23"/>
          <w:szCs w:val="23"/>
          <w:highlight w:val="white"/>
        </w:rPr>
        <w:t xml:space="preserve"> (AMU), </w:t>
      </w:r>
      <w:r w:rsidRPr="006632B8">
        <w:rPr>
          <w:rFonts w:ascii="Book Antiqua" w:eastAsia="Book Antiqua" w:hAnsi="Book Antiqua" w:cs="Book Antiqua"/>
          <w:i/>
          <w:iCs/>
          <w:color w:val="242424"/>
          <w:sz w:val="23"/>
          <w:szCs w:val="23"/>
          <w:highlight w:val="white"/>
        </w:rPr>
        <w:t xml:space="preserve">Pascal’s </w:t>
      </w:r>
      <w:r w:rsidRPr="006632B8">
        <w:rPr>
          <w:rFonts w:ascii="Book Antiqua" w:eastAsia="Book Antiqua" w:hAnsi="Book Antiqua" w:cs="Book Antiqua"/>
          <w:color w:val="242424"/>
          <w:sz w:val="23"/>
          <w:szCs w:val="23"/>
          <w:highlight w:val="white"/>
        </w:rPr>
        <w:t>Provincial Letters</w:t>
      </w:r>
      <w:r w:rsidRPr="006632B8">
        <w:rPr>
          <w:rFonts w:ascii="Book Antiqua" w:eastAsia="Book Antiqua" w:hAnsi="Book Antiqua" w:cs="Book Antiqua"/>
          <w:i/>
          <w:iCs/>
          <w:color w:val="242424"/>
          <w:sz w:val="23"/>
          <w:szCs w:val="23"/>
          <w:highlight w:val="white"/>
        </w:rPr>
        <w:t xml:space="preserve"> and the </w:t>
      </w:r>
      <w:r w:rsidRPr="00E73054">
        <w:rPr>
          <w:rFonts w:ascii="Book Antiqua" w:eastAsia="Book Antiqua" w:hAnsi="Book Antiqua" w:cs="Book Antiqua"/>
          <w:i/>
          <w:iCs/>
          <w:color w:val="242424"/>
          <w:sz w:val="23"/>
          <w:szCs w:val="23"/>
          <w:highlight w:val="white"/>
        </w:rPr>
        <w:t>S</w:t>
      </w:r>
      <w:r w:rsidRPr="006632B8">
        <w:rPr>
          <w:rFonts w:ascii="Book Antiqua" w:eastAsia="Book Antiqua" w:hAnsi="Book Antiqua" w:cs="Book Antiqua"/>
          <w:i/>
          <w:iCs/>
          <w:color w:val="242424"/>
          <w:sz w:val="23"/>
          <w:szCs w:val="23"/>
          <w:highlight w:val="white"/>
        </w:rPr>
        <w:t>uppression of the Society of Jesus in France</w:t>
      </w:r>
    </w:p>
    <w:p w14:paraId="5CD9782F" w14:textId="77777777" w:rsidR="00E73054" w:rsidRDefault="00E73054" w:rsidP="000247DA">
      <w:pPr>
        <w:spacing w:after="120" w:line="240" w:lineRule="auto"/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</w:pPr>
    </w:p>
    <w:p w14:paraId="0410FCAE" w14:textId="1DE10715" w:rsidR="00B53B34" w:rsidRDefault="00E73054" w:rsidP="000247DA">
      <w:pPr>
        <w:spacing w:after="120" w:line="240" w:lineRule="auto"/>
        <w:rPr>
          <w:rFonts w:ascii="Quattrocento Sans" w:eastAsia="Quattrocento Sans" w:hAnsi="Quattrocento Sans" w:cs="Quattrocento Sans"/>
          <w:b/>
          <w:color w:val="242424"/>
          <w:sz w:val="23"/>
          <w:szCs w:val="23"/>
          <w:highlight w:val="white"/>
        </w:rPr>
      </w:pPr>
      <w:r>
        <w:rPr>
          <w:rFonts w:ascii="Book Antiqua" w:eastAsia="Book Antiqua" w:hAnsi="Book Antiqua" w:cs="Book Antiqua"/>
          <w:b/>
          <w:color w:val="242424"/>
          <w:sz w:val="23"/>
          <w:szCs w:val="23"/>
          <w:highlight w:val="white"/>
        </w:rPr>
        <w:t xml:space="preserve">Closing remarks </w:t>
      </w:r>
    </w:p>
    <w:sectPr w:rsidR="00B53B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34"/>
    <w:rsid w:val="00007802"/>
    <w:rsid w:val="000247DA"/>
    <w:rsid w:val="000D3B6A"/>
    <w:rsid w:val="001C0C42"/>
    <w:rsid w:val="002945BC"/>
    <w:rsid w:val="00326926"/>
    <w:rsid w:val="00363112"/>
    <w:rsid w:val="004838E9"/>
    <w:rsid w:val="004F619B"/>
    <w:rsid w:val="005657D9"/>
    <w:rsid w:val="005F2F36"/>
    <w:rsid w:val="006300A2"/>
    <w:rsid w:val="006632B8"/>
    <w:rsid w:val="006A6B28"/>
    <w:rsid w:val="006C60C1"/>
    <w:rsid w:val="00700FAF"/>
    <w:rsid w:val="00761DAF"/>
    <w:rsid w:val="0084340F"/>
    <w:rsid w:val="008A7603"/>
    <w:rsid w:val="00954EA6"/>
    <w:rsid w:val="009B0B68"/>
    <w:rsid w:val="009C24D6"/>
    <w:rsid w:val="009D2EB2"/>
    <w:rsid w:val="00AA39F4"/>
    <w:rsid w:val="00AC38F8"/>
    <w:rsid w:val="00B10FC8"/>
    <w:rsid w:val="00B53B34"/>
    <w:rsid w:val="00B71BCF"/>
    <w:rsid w:val="00BF6997"/>
    <w:rsid w:val="00CE4796"/>
    <w:rsid w:val="00D64614"/>
    <w:rsid w:val="00E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C8D"/>
  <w15:docId w15:val="{F8E34B35-C5A2-4719-B535-D563171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Stróżyński</cp:lastModifiedBy>
  <cp:revision>32</cp:revision>
  <dcterms:created xsi:type="dcterms:W3CDTF">2023-03-15T20:01:00Z</dcterms:created>
  <dcterms:modified xsi:type="dcterms:W3CDTF">2023-03-16T18:55:00Z</dcterms:modified>
</cp:coreProperties>
</file>